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BFF65" w14:textId="6CEF088A" w:rsidR="0088536C" w:rsidRDefault="0088536C" w:rsidP="0088536C">
      <w:pPr>
        <w:jc w:val="center"/>
        <w:rPr>
          <w:b/>
          <w:bCs/>
        </w:rPr>
      </w:pPr>
      <w:r>
        <w:rPr>
          <w:b/>
          <w:bCs/>
        </w:rPr>
        <w:t>EBÖSSZEÍRÓ ADATLAP – 2021.</w:t>
      </w:r>
    </w:p>
    <w:p w14:paraId="6F01B4A8" w14:textId="77777777" w:rsidR="0088536C" w:rsidRDefault="0088536C" w:rsidP="0088536C">
      <w:pPr>
        <w:jc w:val="center"/>
        <w:rPr>
          <w:b/>
          <w:bCs/>
        </w:rPr>
      </w:pPr>
      <w:r>
        <w:rPr>
          <w:b/>
          <w:bCs/>
        </w:rPr>
        <w:t>(ebenként külön kérdőívet kell kitölteni)</w:t>
      </w:r>
    </w:p>
    <w:p w14:paraId="2F7C919C" w14:textId="77777777" w:rsidR="0088536C" w:rsidRDefault="0088536C" w:rsidP="0088536C">
      <w:pPr>
        <w:jc w:val="center"/>
        <w:rPr>
          <w:b/>
          <w:bCs/>
        </w:rPr>
      </w:pPr>
    </w:p>
    <w:p w14:paraId="58EADBD2" w14:textId="77777777" w:rsidR="0088536C" w:rsidRDefault="0088536C" w:rsidP="0088536C">
      <w:pPr>
        <w:numPr>
          <w:ilvl w:val="0"/>
          <w:numId w:val="1"/>
        </w:numPr>
        <w:jc w:val="both"/>
        <w:rPr>
          <w:b/>
          <w:bCs/>
        </w:rPr>
      </w:pPr>
      <w:r>
        <w:rPr>
          <w:b/>
          <w:bCs/>
        </w:rPr>
        <w:t>Tulajdonosra, ebtartóra vonatkozó adatok:</w:t>
      </w: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6"/>
        <w:gridCol w:w="4644"/>
      </w:tblGrid>
      <w:tr w:rsidR="0088536C" w14:paraId="2A0482CA" w14:textId="77777777" w:rsidTr="0001063A">
        <w:trPr>
          <w:cantSplit/>
        </w:trPr>
        <w:tc>
          <w:tcPr>
            <w:tcW w:w="9720" w:type="dxa"/>
            <w:gridSpan w:val="2"/>
          </w:tcPr>
          <w:p w14:paraId="44FFF270" w14:textId="77777777" w:rsidR="0088536C" w:rsidRDefault="0088536C" w:rsidP="0001063A">
            <w:pPr>
              <w:pStyle w:val="Cmsor1"/>
            </w:pPr>
            <w:r>
              <w:t>Az eb</w:t>
            </w:r>
          </w:p>
        </w:tc>
      </w:tr>
      <w:tr w:rsidR="0088536C" w14:paraId="3091B7E1" w14:textId="77777777" w:rsidTr="0001063A">
        <w:trPr>
          <w:cantSplit/>
        </w:trPr>
        <w:tc>
          <w:tcPr>
            <w:tcW w:w="5076" w:type="dxa"/>
            <w:vMerge w:val="restart"/>
          </w:tcPr>
          <w:p w14:paraId="0A1A3988" w14:textId="77777777" w:rsidR="0088536C" w:rsidRDefault="0088536C" w:rsidP="0001063A">
            <w:pPr>
              <w:jc w:val="both"/>
            </w:pPr>
            <w:r>
              <w:t>tulajdonosának neve:</w:t>
            </w:r>
          </w:p>
        </w:tc>
        <w:tc>
          <w:tcPr>
            <w:tcW w:w="4644" w:type="dxa"/>
          </w:tcPr>
          <w:p w14:paraId="2B1DC816" w14:textId="77777777" w:rsidR="0088536C" w:rsidRDefault="0088536C" w:rsidP="0001063A">
            <w:pPr>
              <w:jc w:val="both"/>
            </w:pPr>
            <w:r>
              <w:t>tartójának neve:</w:t>
            </w:r>
          </w:p>
        </w:tc>
      </w:tr>
      <w:tr w:rsidR="0088536C" w14:paraId="0E0BDD5A" w14:textId="77777777" w:rsidTr="0001063A">
        <w:trPr>
          <w:cantSplit/>
          <w:trHeight w:val="276"/>
        </w:trPr>
        <w:tc>
          <w:tcPr>
            <w:tcW w:w="5076" w:type="dxa"/>
            <w:vMerge/>
          </w:tcPr>
          <w:p w14:paraId="6147FBF1" w14:textId="77777777" w:rsidR="0088536C" w:rsidRDefault="0088536C" w:rsidP="0001063A">
            <w:pPr>
              <w:jc w:val="both"/>
            </w:pPr>
          </w:p>
        </w:tc>
        <w:tc>
          <w:tcPr>
            <w:tcW w:w="4644" w:type="dxa"/>
            <w:vMerge w:val="restart"/>
          </w:tcPr>
          <w:p w14:paraId="21993826" w14:textId="77777777" w:rsidR="0088536C" w:rsidRDefault="0088536C" w:rsidP="0001063A">
            <w:pPr>
              <w:jc w:val="both"/>
            </w:pPr>
            <w:r>
              <w:t>címe:</w:t>
            </w:r>
          </w:p>
        </w:tc>
      </w:tr>
      <w:tr w:rsidR="0088536C" w14:paraId="2E3644DE" w14:textId="77777777" w:rsidTr="0001063A">
        <w:trPr>
          <w:cantSplit/>
          <w:trHeight w:val="276"/>
        </w:trPr>
        <w:tc>
          <w:tcPr>
            <w:tcW w:w="5076" w:type="dxa"/>
            <w:vMerge w:val="restart"/>
          </w:tcPr>
          <w:p w14:paraId="78378D79" w14:textId="77777777" w:rsidR="0088536C" w:rsidRDefault="0088536C" w:rsidP="0001063A">
            <w:pPr>
              <w:jc w:val="both"/>
            </w:pPr>
            <w:r>
              <w:t>címe:</w:t>
            </w:r>
          </w:p>
        </w:tc>
        <w:tc>
          <w:tcPr>
            <w:tcW w:w="4644" w:type="dxa"/>
            <w:vMerge/>
          </w:tcPr>
          <w:p w14:paraId="063B5B9D" w14:textId="77777777" w:rsidR="0088536C" w:rsidRDefault="0088536C" w:rsidP="0001063A">
            <w:pPr>
              <w:jc w:val="both"/>
            </w:pPr>
          </w:p>
        </w:tc>
      </w:tr>
      <w:tr w:rsidR="0088536C" w14:paraId="152896AA" w14:textId="77777777" w:rsidTr="0001063A">
        <w:trPr>
          <w:cantSplit/>
        </w:trPr>
        <w:tc>
          <w:tcPr>
            <w:tcW w:w="5076" w:type="dxa"/>
            <w:vMerge/>
          </w:tcPr>
          <w:p w14:paraId="72FCC047" w14:textId="77777777" w:rsidR="0088536C" w:rsidRDefault="0088536C" w:rsidP="0001063A">
            <w:pPr>
              <w:jc w:val="both"/>
              <w:rPr>
                <w:b/>
                <w:bCs/>
              </w:rPr>
            </w:pPr>
          </w:p>
        </w:tc>
        <w:tc>
          <w:tcPr>
            <w:tcW w:w="4644" w:type="dxa"/>
          </w:tcPr>
          <w:p w14:paraId="65695682" w14:textId="77777777" w:rsidR="0088536C" w:rsidRDefault="0088536C" w:rsidP="0001063A">
            <w:pPr>
              <w:jc w:val="both"/>
            </w:pPr>
            <w:r>
              <w:t>telefonszáma:</w:t>
            </w:r>
          </w:p>
        </w:tc>
      </w:tr>
      <w:tr w:rsidR="0088536C" w14:paraId="142F6CAB" w14:textId="77777777" w:rsidTr="0001063A">
        <w:trPr>
          <w:cantSplit/>
        </w:trPr>
        <w:tc>
          <w:tcPr>
            <w:tcW w:w="5076" w:type="dxa"/>
            <w:vMerge/>
          </w:tcPr>
          <w:p w14:paraId="5128BEA4" w14:textId="77777777" w:rsidR="0088536C" w:rsidRDefault="0088536C" w:rsidP="0001063A">
            <w:pPr>
              <w:jc w:val="both"/>
              <w:rPr>
                <w:b/>
                <w:bCs/>
              </w:rPr>
            </w:pPr>
          </w:p>
        </w:tc>
        <w:tc>
          <w:tcPr>
            <w:tcW w:w="4644" w:type="dxa"/>
          </w:tcPr>
          <w:p w14:paraId="23266CFA" w14:textId="77777777" w:rsidR="0088536C" w:rsidRDefault="0088536C" w:rsidP="0001063A">
            <w:pPr>
              <w:jc w:val="both"/>
            </w:pPr>
            <w:r>
              <w:t>e-mail címe:</w:t>
            </w:r>
          </w:p>
        </w:tc>
      </w:tr>
    </w:tbl>
    <w:p w14:paraId="7A689849" w14:textId="77777777" w:rsidR="0088536C" w:rsidRDefault="0088536C" w:rsidP="0088536C">
      <w:pPr>
        <w:ind w:left="360"/>
        <w:jc w:val="both"/>
        <w:rPr>
          <w:b/>
          <w:bCs/>
        </w:rPr>
      </w:pPr>
    </w:p>
    <w:p w14:paraId="19A72341" w14:textId="77777777" w:rsidR="0088536C" w:rsidRDefault="0088536C" w:rsidP="0088536C">
      <w:pPr>
        <w:numPr>
          <w:ilvl w:val="0"/>
          <w:numId w:val="1"/>
        </w:numPr>
        <w:jc w:val="both"/>
        <w:rPr>
          <w:b/>
          <w:bCs/>
        </w:rPr>
      </w:pPr>
      <w:r>
        <w:rPr>
          <w:b/>
          <w:bCs/>
        </w:rPr>
        <w:t>A tartott ebre vonatkozó általános adatok:</w:t>
      </w: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1"/>
        <w:gridCol w:w="4639"/>
      </w:tblGrid>
      <w:tr w:rsidR="0088536C" w14:paraId="701CA8D9" w14:textId="77777777" w:rsidTr="0001063A">
        <w:trPr>
          <w:cantSplit/>
        </w:trPr>
        <w:tc>
          <w:tcPr>
            <w:tcW w:w="9720" w:type="dxa"/>
            <w:gridSpan w:val="2"/>
          </w:tcPr>
          <w:p w14:paraId="3C003C78" w14:textId="77777777" w:rsidR="0088536C" w:rsidRDefault="0088536C" w:rsidP="0001063A">
            <w:pPr>
              <w:pStyle w:val="Cmsor1"/>
            </w:pPr>
            <w:r>
              <w:t>Az eb</w:t>
            </w:r>
          </w:p>
        </w:tc>
      </w:tr>
      <w:tr w:rsidR="0088536C" w14:paraId="6DDDFEB6" w14:textId="77777777" w:rsidTr="0001063A">
        <w:tc>
          <w:tcPr>
            <w:tcW w:w="5081" w:type="dxa"/>
          </w:tcPr>
          <w:p w14:paraId="16868432" w14:textId="77777777" w:rsidR="0088536C" w:rsidRDefault="0088536C" w:rsidP="0001063A">
            <w:pPr>
              <w:jc w:val="both"/>
            </w:pPr>
            <w:r>
              <w:t>fajtája:</w:t>
            </w:r>
          </w:p>
        </w:tc>
        <w:tc>
          <w:tcPr>
            <w:tcW w:w="4639" w:type="dxa"/>
          </w:tcPr>
          <w:p w14:paraId="418A3347" w14:textId="77777777" w:rsidR="0088536C" w:rsidRDefault="0088536C" w:rsidP="0001063A">
            <w:pPr>
              <w:jc w:val="both"/>
            </w:pPr>
            <w:r>
              <w:t>színe:</w:t>
            </w:r>
          </w:p>
        </w:tc>
      </w:tr>
      <w:tr w:rsidR="0088536C" w14:paraId="541E02B1" w14:textId="77777777" w:rsidTr="0001063A">
        <w:tc>
          <w:tcPr>
            <w:tcW w:w="5081" w:type="dxa"/>
          </w:tcPr>
          <w:p w14:paraId="788176BD" w14:textId="77777777" w:rsidR="0088536C" w:rsidRDefault="0088536C" w:rsidP="0001063A">
            <w:pPr>
              <w:jc w:val="both"/>
            </w:pPr>
            <w:r>
              <w:t>neme:</w:t>
            </w:r>
          </w:p>
        </w:tc>
        <w:tc>
          <w:tcPr>
            <w:tcW w:w="4639" w:type="dxa"/>
          </w:tcPr>
          <w:p w14:paraId="19B51CC9" w14:textId="77777777" w:rsidR="0088536C" w:rsidRDefault="0088536C" w:rsidP="0001063A">
            <w:pPr>
              <w:jc w:val="both"/>
            </w:pPr>
            <w:r>
              <w:t>hívóneve:</w:t>
            </w:r>
          </w:p>
        </w:tc>
      </w:tr>
      <w:tr w:rsidR="0088536C" w14:paraId="58F4F76F" w14:textId="77777777" w:rsidTr="0001063A">
        <w:tc>
          <w:tcPr>
            <w:tcW w:w="5081" w:type="dxa"/>
          </w:tcPr>
          <w:p w14:paraId="1E5A1892" w14:textId="77777777" w:rsidR="0088536C" w:rsidRDefault="0088536C" w:rsidP="0001063A">
            <w:pPr>
              <w:jc w:val="both"/>
            </w:pPr>
            <w:r>
              <w:t>születési ideje:</w:t>
            </w:r>
          </w:p>
        </w:tc>
        <w:tc>
          <w:tcPr>
            <w:tcW w:w="4639" w:type="dxa"/>
          </w:tcPr>
          <w:p w14:paraId="016D4B78" w14:textId="77777777" w:rsidR="0088536C" w:rsidRDefault="0088536C" w:rsidP="0001063A">
            <w:pPr>
              <w:jc w:val="both"/>
            </w:pPr>
            <w:r>
              <w:t>tartási helye:</w:t>
            </w:r>
          </w:p>
        </w:tc>
      </w:tr>
    </w:tbl>
    <w:p w14:paraId="48C54A0C" w14:textId="77777777" w:rsidR="0088536C" w:rsidRDefault="0088536C" w:rsidP="0088536C">
      <w:pPr>
        <w:ind w:left="360"/>
        <w:jc w:val="both"/>
        <w:rPr>
          <w:b/>
          <w:bCs/>
        </w:rPr>
      </w:pPr>
    </w:p>
    <w:p w14:paraId="53B682CD" w14:textId="77777777" w:rsidR="0088536C" w:rsidRDefault="0088536C" w:rsidP="0088536C">
      <w:pPr>
        <w:numPr>
          <w:ilvl w:val="0"/>
          <w:numId w:val="1"/>
        </w:numPr>
        <w:jc w:val="both"/>
        <w:rPr>
          <w:b/>
          <w:bCs/>
        </w:rPr>
      </w:pPr>
      <w:r>
        <w:rPr>
          <w:b/>
          <w:bCs/>
        </w:rPr>
        <w:t>A tartott ebre vonatkozó speciális adatok:</w:t>
      </w: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3240"/>
        <w:gridCol w:w="2880"/>
      </w:tblGrid>
      <w:tr w:rsidR="0088536C" w14:paraId="1244AEF5" w14:textId="77777777" w:rsidTr="0001063A">
        <w:tc>
          <w:tcPr>
            <w:tcW w:w="3600" w:type="dxa"/>
          </w:tcPr>
          <w:p w14:paraId="1BC4E783" w14:textId="77777777" w:rsidR="0088536C" w:rsidRDefault="0088536C" w:rsidP="0001063A">
            <w:pPr>
              <w:jc w:val="center"/>
              <w:rPr>
                <w:b/>
                <w:bCs/>
              </w:rPr>
            </w:pPr>
            <w:r>
              <w:rPr>
                <w:b/>
                <w:bCs/>
              </w:rPr>
              <w:t>Transzponderrel (mikrochippel)</w:t>
            </w:r>
          </w:p>
          <w:p w14:paraId="6BF25BC9" w14:textId="77777777" w:rsidR="0088536C" w:rsidRDefault="0088536C" w:rsidP="0001063A">
            <w:pPr>
              <w:jc w:val="center"/>
              <w:rPr>
                <w:b/>
                <w:bCs/>
              </w:rPr>
            </w:pPr>
            <w:r>
              <w:rPr>
                <w:b/>
                <w:bCs/>
              </w:rPr>
              <w:t>ellátott eb esetén:</w:t>
            </w:r>
          </w:p>
        </w:tc>
        <w:tc>
          <w:tcPr>
            <w:tcW w:w="3240" w:type="dxa"/>
          </w:tcPr>
          <w:p w14:paraId="4BB82DFF" w14:textId="77777777" w:rsidR="0088536C" w:rsidRDefault="0088536C" w:rsidP="0001063A">
            <w:pPr>
              <w:jc w:val="center"/>
              <w:rPr>
                <w:b/>
                <w:bCs/>
              </w:rPr>
            </w:pPr>
            <w:r>
              <w:rPr>
                <w:b/>
                <w:bCs/>
              </w:rPr>
              <w:t>Ivartalanított eb esetén</w:t>
            </w:r>
          </w:p>
        </w:tc>
        <w:tc>
          <w:tcPr>
            <w:tcW w:w="2880" w:type="dxa"/>
          </w:tcPr>
          <w:p w14:paraId="73C972C4" w14:textId="77777777" w:rsidR="0088536C" w:rsidRDefault="0088536C" w:rsidP="0001063A">
            <w:pPr>
              <w:jc w:val="center"/>
              <w:rPr>
                <w:b/>
                <w:bCs/>
              </w:rPr>
            </w:pPr>
            <w:r>
              <w:rPr>
                <w:b/>
                <w:bCs/>
              </w:rPr>
              <w:t>Kisállat-útlevéllel rendelkező eb esetén</w:t>
            </w:r>
          </w:p>
        </w:tc>
      </w:tr>
      <w:tr w:rsidR="0088536C" w14:paraId="3B5AFB7F" w14:textId="77777777" w:rsidTr="0001063A">
        <w:trPr>
          <w:cantSplit/>
          <w:trHeight w:val="627"/>
        </w:trPr>
        <w:tc>
          <w:tcPr>
            <w:tcW w:w="3600" w:type="dxa"/>
          </w:tcPr>
          <w:p w14:paraId="6FF8BA41" w14:textId="77777777" w:rsidR="0088536C" w:rsidRDefault="0088536C" w:rsidP="0001063A">
            <w:r>
              <w:t>a chip sorszáma:</w:t>
            </w:r>
          </w:p>
        </w:tc>
        <w:tc>
          <w:tcPr>
            <w:tcW w:w="3240" w:type="dxa"/>
            <w:vMerge w:val="restart"/>
          </w:tcPr>
          <w:p w14:paraId="340E33DE" w14:textId="77777777" w:rsidR="0088536C" w:rsidRDefault="0088536C" w:rsidP="0001063A">
            <w:r>
              <w:t>az ivartalanítás időpontja:</w:t>
            </w:r>
          </w:p>
        </w:tc>
        <w:tc>
          <w:tcPr>
            <w:tcW w:w="2880" w:type="dxa"/>
          </w:tcPr>
          <w:p w14:paraId="1FE8A6FD" w14:textId="77777777" w:rsidR="0088536C" w:rsidRDefault="0088536C" w:rsidP="0001063A">
            <w:pPr>
              <w:jc w:val="both"/>
            </w:pPr>
            <w:r>
              <w:t>útlevél száma:</w:t>
            </w:r>
          </w:p>
        </w:tc>
      </w:tr>
      <w:tr w:rsidR="0088536C" w14:paraId="21382FDC" w14:textId="77777777" w:rsidTr="0001063A">
        <w:trPr>
          <w:cantSplit/>
          <w:trHeight w:val="528"/>
        </w:trPr>
        <w:tc>
          <w:tcPr>
            <w:tcW w:w="3600" w:type="dxa"/>
          </w:tcPr>
          <w:p w14:paraId="2C6F0AD5" w14:textId="77777777" w:rsidR="0088536C" w:rsidRDefault="0088536C" w:rsidP="0001063A">
            <w:r>
              <w:t>beültetés időpontja:</w:t>
            </w:r>
          </w:p>
        </w:tc>
        <w:tc>
          <w:tcPr>
            <w:tcW w:w="3240" w:type="dxa"/>
            <w:vMerge/>
          </w:tcPr>
          <w:p w14:paraId="3AFF6319" w14:textId="77777777" w:rsidR="0088536C" w:rsidRDefault="0088536C" w:rsidP="0001063A">
            <w:pPr>
              <w:jc w:val="both"/>
              <w:rPr>
                <w:b/>
                <w:bCs/>
              </w:rPr>
            </w:pPr>
          </w:p>
        </w:tc>
        <w:tc>
          <w:tcPr>
            <w:tcW w:w="2880" w:type="dxa"/>
          </w:tcPr>
          <w:p w14:paraId="72898820" w14:textId="77777777" w:rsidR="0088536C" w:rsidRDefault="0088536C" w:rsidP="0001063A">
            <w:r>
              <w:t>útlevél kiállításának időpontja:</w:t>
            </w:r>
          </w:p>
        </w:tc>
      </w:tr>
      <w:tr w:rsidR="0088536C" w14:paraId="47DCF4A0" w14:textId="77777777" w:rsidTr="0001063A">
        <w:trPr>
          <w:trHeight w:val="867"/>
        </w:trPr>
        <w:tc>
          <w:tcPr>
            <w:tcW w:w="3600" w:type="dxa"/>
          </w:tcPr>
          <w:p w14:paraId="0390C4B2" w14:textId="77777777" w:rsidR="0088536C" w:rsidRDefault="0088536C" w:rsidP="0001063A">
            <w:r>
              <w:t>A beültetést végző állatorvos neve:</w:t>
            </w:r>
          </w:p>
        </w:tc>
        <w:tc>
          <w:tcPr>
            <w:tcW w:w="3240" w:type="dxa"/>
          </w:tcPr>
          <w:p w14:paraId="63D695DC" w14:textId="77777777" w:rsidR="0088536C" w:rsidRDefault="0088536C" w:rsidP="0001063A">
            <w:pPr>
              <w:rPr>
                <w:b/>
                <w:bCs/>
              </w:rPr>
            </w:pPr>
            <w:r>
              <w:t>az ivartalanítást végző állatorvos neve</w:t>
            </w:r>
            <w:r>
              <w:rPr>
                <w:b/>
                <w:bCs/>
              </w:rPr>
              <w:t>:</w:t>
            </w:r>
          </w:p>
        </w:tc>
        <w:tc>
          <w:tcPr>
            <w:tcW w:w="2880" w:type="dxa"/>
          </w:tcPr>
          <w:p w14:paraId="3A4017C7" w14:textId="77777777" w:rsidR="0088536C" w:rsidRDefault="0088536C" w:rsidP="0001063A">
            <w:r>
              <w:t>az útlevelet kiállító állatorvos neve:</w:t>
            </w:r>
          </w:p>
        </w:tc>
      </w:tr>
      <w:tr w:rsidR="0088536C" w14:paraId="79B61A4E" w14:textId="77777777" w:rsidTr="0001063A">
        <w:trPr>
          <w:trHeight w:val="884"/>
        </w:trPr>
        <w:tc>
          <w:tcPr>
            <w:tcW w:w="3600" w:type="dxa"/>
          </w:tcPr>
          <w:p w14:paraId="02A174F9" w14:textId="77777777" w:rsidR="0088536C" w:rsidRDefault="0088536C" w:rsidP="0001063A">
            <w:r>
              <w:t>A beültetést végző állatorvos kamarai bélyegzője száma:</w:t>
            </w:r>
          </w:p>
        </w:tc>
        <w:tc>
          <w:tcPr>
            <w:tcW w:w="3240" w:type="dxa"/>
          </w:tcPr>
          <w:p w14:paraId="07111594" w14:textId="77777777" w:rsidR="0088536C" w:rsidRDefault="0088536C" w:rsidP="0001063A">
            <w:r>
              <w:t>Az ivartalanítást végző állatorvos kamarai bélyegzője száma:</w:t>
            </w:r>
          </w:p>
        </w:tc>
        <w:tc>
          <w:tcPr>
            <w:tcW w:w="2880" w:type="dxa"/>
          </w:tcPr>
          <w:p w14:paraId="35758D2F" w14:textId="77777777" w:rsidR="0088536C" w:rsidRDefault="0088536C" w:rsidP="0001063A">
            <w:r>
              <w:t>Az útlevelet kiállító állatorvos kamarai bélyegző száma:</w:t>
            </w:r>
          </w:p>
        </w:tc>
      </w:tr>
    </w:tbl>
    <w:p w14:paraId="5A1C15E0" w14:textId="77777777" w:rsidR="0088536C" w:rsidRDefault="0088536C" w:rsidP="0088536C">
      <w:pPr>
        <w:ind w:left="360"/>
        <w:jc w:val="both"/>
        <w:rPr>
          <w:b/>
          <w:bCs/>
        </w:rPr>
      </w:pPr>
    </w:p>
    <w:p w14:paraId="02800FD1" w14:textId="77777777" w:rsidR="0088536C" w:rsidRDefault="0088536C" w:rsidP="0088536C">
      <w:pPr>
        <w:numPr>
          <w:ilvl w:val="0"/>
          <w:numId w:val="1"/>
        </w:numPr>
        <w:jc w:val="both"/>
        <w:rPr>
          <w:b/>
          <w:bCs/>
        </w:rPr>
      </w:pPr>
      <w:r>
        <w:rPr>
          <w:b/>
          <w:bCs/>
        </w:rPr>
        <w:t>Az eb oltására vonatkozó adatok:</w:t>
      </w: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6"/>
        <w:gridCol w:w="4644"/>
      </w:tblGrid>
      <w:tr w:rsidR="0088536C" w14:paraId="329F99D0" w14:textId="77777777" w:rsidTr="0001063A">
        <w:trPr>
          <w:cantSplit/>
        </w:trPr>
        <w:tc>
          <w:tcPr>
            <w:tcW w:w="9720" w:type="dxa"/>
            <w:gridSpan w:val="2"/>
          </w:tcPr>
          <w:p w14:paraId="05EB6573" w14:textId="77777777" w:rsidR="0088536C" w:rsidRDefault="0088536C" w:rsidP="0001063A">
            <w:pPr>
              <w:pStyle w:val="Cmsor1"/>
            </w:pPr>
            <w:r>
              <w:t>Az eb</w:t>
            </w:r>
          </w:p>
        </w:tc>
      </w:tr>
      <w:tr w:rsidR="0088536C" w14:paraId="3F16BE9D" w14:textId="77777777" w:rsidTr="0001063A">
        <w:trPr>
          <w:trHeight w:val="398"/>
        </w:trPr>
        <w:tc>
          <w:tcPr>
            <w:tcW w:w="5076" w:type="dxa"/>
          </w:tcPr>
          <w:p w14:paraId="2FDC9167" w14:textId="77777777" w:rsidR="0088536C" w:rsidRDefault="0088536C" w:rsidP="0001063A">
            <w:r>
              <w:t>oltási könyvének száma:</w:t>
            </w:r>
          </w:p>
        </w:tc>
        <w:tc>
          <w:tcPr>
            <w:tcW w:w="4644" w:type="dxa"/>
          </w:tcPr>
          <w:p w14:paraId="3BC2E6A3" w14:textId="77777777" w:rsidR="0088536C" w:rsidRDefault="0088536C" w:rsidP="0001063A">
            <w:r>
              <w:t>utolsó veszettség elleni védőoltásának időpontja:</w:t>
            </w:r>
          </w:p>
        </w:tc>
      </w:tr>
      <w:tr w:rsidR="0088536C" w14:paraId="57B14B33" w14:textId="77777777" w:rsidTr="0001063A">
        <w:tc>
          <w:tcPr>
            <w:tcW w:w="5076" w:type="dxa"/>
          </w:tcPr>
          <w:p w14:paraId="669B6274" w14:textId="77777777" w:rsidR="0088536C" w:rsidRDefault="0088536C" w:rsidP="0001063A">
            <w:r>
              <w:t>oltási könyvét kiadó állatorvos neve:</w:t>
            </w:r>
          </w:p>
        </w:tc>
        <w:tc>
          <w:tcPr>
            <w:tcW w:w="4644" w:type="dxa"/>
          </w:tcPr>
          <w:p w14:paraId="721CD8AD" w14:textId="77777777" w:rsidR="0088536C" w:rsidRDefault="0088536C" w:rsidP="0001063A">
            <w:r>
              <w:t>veszettség elleni védőoltás során használt oltóanyag:</w:t>
            </w:r>
          </w:p>
        </w:tc>
      </w:tr>
      <w:tr w:rsidR="0088536C" w14:paraId="74021AAE" w14:textId="77777777" w:rsidTr="0001063A">
        <w:trPr>
          <w:trHeight w:val="545"/>
        </w:trPr>
        <w:tc>
          <w:tcPr>
            <w:tcW w:w="5076" w:type="dxa"/>
          </w:tcPr>
          <w:p w14:paraId="479EC229" w14:textId="77777777" w:rsidR="0088536C" w:rsidRDefault="0088536C" w:rsidP="0001063A">
            <w:r>
              <w:t>oltási könyvét kiadó állatorvos kamarai bélyegzője száma:</w:t>
            </w:r>
          </w:p>
        </w:tc>
        <w:tc>
          <w:tcPr>
            <w:tcW w:w="4644" w:type="dxa"/>
          </w:tcPr>
          <w:p w14:paraId="308B888B" w14:textId="77777777" w:rsidR="0088536C" w:rsidRDefault="0088536C" w:rsidP="0001063A">
            <w:r>
              <w:t xml:space="preserve">az oltóanyag gyártási száma: </w:t>
            </w:r>
          </w:p>
        </w:tc>
      </w:tr>
      <w:tr w:rsidR="0088536C" w14:paraId="6BD7070A" w14:textId="77777777" w:rsidTr="0001063A">
        <w:trPr>
          <w:trHeight w:val="511"/>
        </w:trPr>
        <w:tc>
          <w:tcPr>
            <w:tcW w:w="5076" w:type="dxa"/>
          </w:tcPr>
          <w:p w14:paraId="0FC66B6B" w14:textId="77777777" w:rsidR="0088536C" w:rsidRDefault="0088536C" w:rsidP="0001063A">
            <w:r>
              <w:t>oltását végző állatorvos neve:</w:t>
            </w:r>
          </w:p>
        </w:tc>
        <w:tc>
          <w:tcPr>
            <w:tcW w:w="4644" w:type="dxa"/>
          </w:tcPr>
          <w:p w14:paraId="4A13920E" w14:textId="77777777" w:rsidR="0088536C" w:rsidRDefault="0088536C" w:rsidP="0001063A">
            <w:r>
              <w:t>oltását végző állatorvos kamarai bélyegzője száma:</w:t>
            </w:r>
          </w:p>
        </w:tc>
      </w:tr>
    </w:tbl>
    <w:p w14:paraId="3335F050" w14:textId="77777777" w:rsidR="0088536C" w:rsidRDefault="0088536C" w:rsidP="0088536C">
      <w:pPr>
        <w:ind w:left="360"/>
        <w:jc w:val="both"/>
        <w:rPr>
          <w:b/>
          <w:bCs/>
        </w:rPr>
      </w:pPr>
    </w:p>
    <w:p w14:paraId="3750F345" w14:textId="77777777" w:rsidR="0088536C" w:rsidRDefault="0088536C" w:rsidP="0088536C">
      <w:pPr>
        <w:numPr>
          <w:ilvl w:val="0"/>
          <w:numId w:val="1"/>
        </w:numPr>
        <w:jc w:val="both"/>
        <w:rPr>
          <w:b/>
          <w:bCs/>
        </w:rPr>
      </w:pPr>
      <w:r>
        <w:rPr>
          <w:b/>
          <w:bCs/>
        </w:rPr>
        <w:t>Egyéb adatok (veszettség, veszélyes eb)</w:t>
      </w: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4680"/>
      </w:tblGrid>
      <w:tr w:rsidR="0088536C" w14:paraId="1305779D" w14:textId="77777777" w:rsidTr="0001063A">
        <w:trPr>
          <w:trHeight w:val="655"/>
        </w:trPr>
        <w:tc>
          <w:tcPr>
            <w:tcW w:w="5040" w:type="dxa"/>
          </w:tcPr>
          <w:p w14:paraId="37917F79" w14:textId="77777777" w:rsidR="0088536C" w:rsidRDefault="0088536C" w:rsidP="0001063A">
            <w:r>
              <w:t xml:space="preserve">veszettség szempontjából aggályos eb megfigyelési státusza: megfigyelt – </w:t>
            </w:r>
          </w:p>
          <w:p w14:paraId="63D423E4" w14:textId="77777777" w:rsidR="0088536C" w:rsidRDefault="0088536C" w:rsidP="0001063A">
            <w:r>
              <w:t>nem megfigyelt*</w:t>
            </w:r>
          </w:p>
        </w:tc>
        <w:tc>
          <w:tcPr>
            <w:tcW w:w="4680" w:type="dxa"/>
          </w:tcPr>
          <w:p w14:paraId="5C71C0FC" w14:textId="77777777" w:rsidR="0088536C" w:rsidRDefault="0088536C" w:rsidP="0001063A">
            <w:pPr>
              <w:jc w:val="both"/>
            </w:pPr>
            <w:r>
              <w:t>Az eb veszélyessé minősítve: igen – nem *</w:t>
            </w:r>
          </w:p>
        </w:tc>
      </w:tr>
      <w:tr w:rsidR="0088536C" w14:paraId="052C0D82" w14:textId="77777777" w:rsidTr="0001063A">
        <w:trPr>
          <w:cantSplit/>
        </w:trPr>
        <w:tc>
          <w:tcPr>
            <w:tcW w:w="5040" w:type="dxa"/>
          </w:tcPr>
          <w:p w14:paraId="53CA835F" w14:textId="77777777" w:rsidR="0088536C" w:rsidRDefault="0088536C" w:rsidP="0001063A">
            <w:r>
              <w:t>kezdő időpontja:</w:t>
            </w:r>
          </w:p>
        </w:tc>
        <w:tc>
          <w:tcPr>
            <w:tcW w:w="4680" w:type="dxa"/>
            <w:vMerge w:val="restart"/>
          </w:tcPr>
          <w:p w14:paraId="1B1EBC57" w14:textId="77777777" w:rsidR="0088536C" w:rsidRDefault="0088536C" w:rsidP="0001063A">
            <w:pPr>
              <w:jc w:val="both"/>
            </w:pPr>
            <w:r>
              <w:t>Veszélyessé minősítésének időpontja:</w:t>
            </w:r>
          </w:p>
        </w:tc>
      </w:tr>
      <w:tr w:rsidR="0088536C" w14:paraId="12074CFA" w14:textId="77777777" w:rsidTr="0001063A">
        <w:trPr>
          <w:cantSplit/>
        </w:trPr>
        <w:tc>
          <w:tcPr>
            <w:tcW w:w="5040" w:type="dxa"/>
          </w:tcPr>
          <w:p w14:paraId="060ED4AD" w14:textId="77777777" w:rsidR="0088536C" w:rsidRDefault="0088536C" w:rsidP="0001063A">
            <w:r>
              <w:t>időtartama:</w:t>
            </w:r>
          </w:p>
        </w:tc>
        <w:tc>
          <w:tcPr>
            <w:tcW w:w="4680" w:type="dxa"/>
            <w:vMerge/>
          </w:tcPr>
          <w:p w14:paraId="020196EA" w14:textId="77777777" w:rsidR="0088536C" w:rsidRDefault="0088536C" w:rsidP="0001063A">
            <w:pPr>
              <w:jc w:val="both"/>
              <w:rPr>
                <w:b/>
                <w:bCs/>
              </w:rPr>
            </w:pPr>
          </w:p>
        </w:tc>
      </w:tr>
    </w:tbl>
    <w:p w14:paraId="3D20CE9E" w14:textId="77777777" w:rsidR="0088536C" w:rsidRDefault="0088536C" w:rsidP="0088536C">
      <w:pPr>
        <w:numPr>
          <w:ilvl w:val="0"/>
          <w:numId w:val="2"/>
        </w:numPr>
        <w:jc w:val="both"/>
      </w:pPr>
      <w:r>
        <w:t>a megfelelő választ kell megjelölni (bekarikázni, aláhúzni)</w:t>
      </w:r>
    </w:p>
    <w:p w14:paraId="2EA34BEE" w14:textId="77777777" w:rsidR="0088536C" w:rsidRDefault="0088536C" w:rsidP="0088536C">
      <w:pPr>
        <w:jc w:val="both"/>
        <w:rPr>
          <w:b/>
          <w:bCs/>
        </w:rPr>
      </w:pPr>
    </w:p>
    <w:p w14:paraId="49A4BCB5" w14:textId="77777777" w:rsidR="0088536C" w:rsidRDefault="0088536C" w:rsidP="0088536C">
      <w:pPr>
        <w:jc w:val="both"/>
      </w:pPr>
      <w:r>
        <w:t xml:space="preserve">Elismert tenyésztő szervezet által </w:t>
      </w:r>
      <w:r>
        <w:rPr>
          <w:b/>
          <w:bCs/>
        </w:rPr>
        <w:t>törzskönyvezett eb</w:t>
      </w:r>
      <w:r>
        <w:t xml:space="preserve"> esetén a származási igazolás másolatát is kérjük csatolni a kitöltött nyomtatványhoz!</w:t>
      </w:r>
    </w:p>
    <w:p w14:paraId="4FE83E06" w14:textId="77777777" w:rsidR="0088536C" w:rsidRDefault="0088536C" w:rsidP="0088536C">
      <w:pPr>
        <w:jc w:val="both"/>
      </w:pPr>
    </w:p>
    <w:tbl>
      <w:tblPr>
        <w:tblW w:w="0" w:type="auto"/>
        <w:tblCellMar>
          <w:left w:w="70" w:type="dxa"/>
          <w:right w:w="70" w:type="dxa"/>
        </w:tblCellMar>
        <w:tblLook w:val="0000" w:firstRow="0" w:lastRow="0" w:firstColumn="0" w:lastColumn="0" w:noHBand="0" w:noVBand="0"/>
      </w:tblPr>
      <w:tblGrid>
        <w:gridCol w:w="4466"/>
        <w:gridCol w:w="4604"/>
      </w:tblGrid>
      <w:tr w:rsidR="0088536C" w14:paraId="3F7A7D0B" w14:textId="77777777" w:rsidTr="0001063A">
        <w:tc>
          <w:tcPr>
            <w:tcW w:w="4605" w:type="dxa"/>
          </w:tcPr>
          <w:p w14:paraId="1BA056F4" w14:textId="77777777" w:rsidR="0088536C" w:rsidRDefault="0088536C" w:rsidP="0001063A">
            <w:pPr>
              <w:jc w:val="both"/>
            </w:pPr>
          </w:p>
        </w:tc>
        <w:tc>
          <w:tcPr>
            <w:tcW w:w="4605" w:type="dxa"/>
          </w:tcPr>
          <w:p w14:paraId="7134A242" w14:textId="77777777" w:rsidR="0088536C" w:rsidRDefault="0088536C" w:rsidP="0001063A">
            <w:pPr>
              <w:jc w:val="center"/>
            </w:pPr>
            <w:r>
              <w:t>………………………………………………..</w:t>
            </w:r>
          </w:p>
          <w:p w14:paraId="0B41B318" w14:textId="77777777" w:rsidR="0088536C" w:rsidRDefault="0088536C" w:rsidP="0001063A">
            <w:pPr>
              <w:jc w:val="center"/>
            </w:pPr>
            <w:r>
              <w:t>aláírás</w:t>
            </w:r>
          </w:p>
          <w:p w14:paraId="72804F98" w14:textId="77777777" w:rsidR="0088536C" w:rsidRDefault="0088536C" w:rsidP="0001063A">
            <w:pPr>
              <w:jc w:val="center"/>
            </w:pPr>
            <w:r>
              <w:t>(név olvashatóan)</w:t>
            </w:r>
          </w:p>
        </w:tc>
      </w:tr>
    </w:tbl>
    <w:p w14:paraId="591BEE87" w14:textId="77777777" w:rsidR="0088536C" w:rsidRDefault="0088536C" w:rsidP="0088536C">
      <w:pPr>
        <w:jc w:val="both"/>
      </w:pPr>
    </w:p>
    <w:p w14:paraId="2DB5C672" w14:textId="77777777" w:rsidR="00904746" w:rsidRDefault="00904746" w:rsidP="00904746">
      <w:pPr>
        <w:jc w:val="center"/>
        <w:rPr>
          <w:b/>
        </w:rPr>
      </w:pPr>
      <w:r>
        <w:rPr>
          <w:b/>
        </w:rPr>
        <w:lastRenderedPageBreak/>
        <w:t>FELHÍVÁS</w:t>
      </w:r>
    </w:p>
    <w:p w14:paraId="318AD3D0" w14:textId="77777777" w:rsidR="00904746" w:rsidRDefault="00904746" w:rsidP="00904746">
      <w:pPr>
        <w:jc w:val="center"/>
        <w:rPr>
          <w:b/>
        </w:rPr>
      </w:pPr>
      <w:r>
        <w:rPr>
          <w:b/>
        </w:rPr>
        <w:t>Balatongyörök Község közigazgatási területén történő ebösszeírásra</w:t>
      </w:r>
    </w:p>
    <w:p w14:paraId="35ECA895" w14:textId="77777777" w:rsidR="00904746" w:rsidRDefault="00904746" w:rsidP="00904746">
      <w:pPr>
        <w:pStyle w:val="NormlWeb"/>
        <w:jc w:val="center"/>
        <w:rPr>
          <w:b/>
        </w:rPr>
      </w:pPr>
      <w:r>
        <w:rPr>
          <w:b/>
        </w:rPr>
        <w:t>Tisztelt Ebtartók! Kedves Kutyatulajdonosok! </w:t>
      </w:r>
    </w:p>
    <w:p w14:paraId="530C23AF" w14:textId="77777777" w:rsidR="00904746" w:rsidRDefault="00904746" w:rsidP="00904746">
      <w:pPr>
        <w:pStyle w:val="NormlWeb"/>
        <w:jc w:val="both"/>
        <w:rPr>
          <w:b/>
        </w:rPr>
      </w:pPr>
      <w:r>
        <w:t xml:space="preserve">Az állatok védelméről és kíméletéről szóló 1998. évi XXVIII. törvény (Ávt.) 42/B. § (1) bekezdése rendelkezése alapján az eb tartási helye szerint illetékes önkormányzat - ebrendészeti feladatainak elvégzése érdekében, illetve a veszettség elleni oltás járványvédelmi vonatkozásaira való tekintettel - három évente legalább egy alkalommal </w:t>
      </w:r>
      <w:r>
        <w:rPr>
          <w:rStyle w:val="Kiemels2"/>
          <w:b w:val="0"/>
        </w:rPr>
        <w:t>ebösszeírást végez</w:t>
      </w:r>
      <w:r>
        <w:rPr>
          <w:b/>
        </w:rPr>
        <w:t>.</w:t>
      </w:r>
    </w:p>
    <w:p w14:paraId="13C1DC53" w14:textId="082397F7" w:rsidR="00904746" w:rsidRDefault="00904746" w:rsidP="00904746">
      <w:pPr>
        <w:pStyle w:val="NormlWeb"/>
        <w:jc w:val="both"/>
        <w:rPr>
          <w:b/>
        </w:rPr>
      </w:pPr>
      <w:r>
        <w:rPr>
          <w:b/>
        </w:rPr>
        <w:t>Fenti jogszabályhelyben foglalt kötelezettség szerint, Balatongyörök Község Önkormányzata 20</w:t>
      </w:r>
      <w:r w:rsidR="000A528B">
        <w:rPr>
          <w:b/>
        </w:rPr>
        <w:t>2</w:t>
      </w:r>
      <w:r>
        <w:rPr>
          <w:b/>
        </w:rPr>
        <w:t>1</w:t>
      </w:r>
      <w:r>
        <w:rPr>
          <w:b/>
        </w:rPr>
        <w:t>. március 15. napjától 20</w:t>
      </w:r>
      <w:r>
        <w:rPr>
          <w:b/>
        </w:rPr>
        <w:t>21</w:t>
      </w:r>
      <w:r>
        <w:rPr>
          <w:b/>
        </w:rPr>
        <w:t>. június 15. napjáig terjedő időszakban a község közigazgatási területén tartott ebek vonatkozásában ebösszeírást végez.</w:t>
      </w:r>
    </w:p>
    <w:p w14:paraId="0F2E1746" w14:textId="77777777" w:rsidR="00904746" w:rsidRDefault="00904746" w:rsidP="00904746">
      <w:pPr>
        <w:pStyle w:val="NormlWeb"/>
        <w:jc w:val="both"/>
      </w:pPr>
      <w:r>
        <w:t xml:space="preserve">A települési önkormányzat az ebösszeírás alapján, az ebtartók által szolgáltatott adatokról helyi elektronikus nyilvántartást köteles vezetni, az állat tulajdonosa, tartója és más személyek jogainak, személyes biztonságának és tulajdonának védelme, valamint ebrendészeti és állatvédelmi feladatainak hatékony ellátása céljából. </w:t>
      </w:r>
      <w:r>
        <w:rPr>
          <w:rStyle w:val="Kiemels2"/>
        </w:rPr>
        <w:t>Az eb tulajdonosa és tartója az ebösszeíráskor köteles</w:t>
      </w:r>
      <w:r>
        <w:t xml:space="preserve"> a törvényben előírt adatokat a </w:t>
      </w:r>
      <w:r>
        <w:rPr>
          <w:rStyle w:val="Kiemels2"/>
        </w:rPr>
        <w:t>települési önkormányzat rendelkezésére</w:t>
      </w:r>
      <w:r>
        <w:rPr>
          <w:b/>
          <w:bCs/>
        </w:rPr>
        <w:t xml:space="preserve"> </w:t>
      </w:r>
      <w:r>
        <w:rPr>
          <w:rStyle w:val="Kiemels2"/>
        </w:rPr>
        <w:t>bocsátani.</w:t>
      </w:r>
    </w:p>
    <w:p w14:paraId="763F97F7" w14:textId="321C5D05" w:rsidR="00904746" w:rsidRDefault="00904746" w:rsidP="00904746">
      <w:pPr>
        <w:pStyle w:val="NormlWeb"/>
        <w:jc w:val="both"/>
        <w:rPr>
          <w:rStyle w:val="Kiemels2"/>
        </w:rPr>
      </w:pPr>
      <w:r>
        <w:t> A 20</w:t>
      </w:r>
      <w:r>
        <w:t>21</w:t>
      </w:r>
      <w:r>
        <w:t xml:space="preserve">. évi ebösszeírás céljából kérem a Balatongyörök Község Önkormányzat közigazgatási területén tartott </w:t>
      </w:r>
      <w:proofErr w:type="gramStart"/>
      <w:r>
        <w:rPr>
          <w:b/>
        </w:rPr>
        <w:t>négy</w:t>
      </w:r>
      <w:r w:rsidR="000A528B">
        <w:rPr>
          <w:b/>
        </w:rPr>
        <w:t xml:space="preserve"> </w:t>
      </w:r>
      <w:r>
        <w:rPr>
          <w:b/>
        </w:rPr>
        <w:t>hónaposnál</w:t>
      </w:r>
      <w:proofErr w:type="gramEnd"/>
      <w:r>
        <w:rPr>
          <w:b/>
        </w:rPr>
        <w:t xml:space="preserve"> idősebb ebek tulajdonosait/tartóit</w:t>
      </w:r>
      <w:r>
        <w:t>, hogy az </w:t>
      </w:r>
      <w:r>
        <w:rPr>
          <w:rStyle w:val="Kiemels2"/>
          <w:i/>
          <w:iCs/>
        </w:rPr>
        <w:t xml:space="preserve">„Ebösszeíró adatlapot” </w:t>
      </w:r>
      <w:r>
        <w:t xml:space="preserve">kitölteni és a lentiekben megjelölt lehetőségekkel élve a Hivatalhoz eljuttatni szíveskedjen </w:t>
      </w:r>
      <w:r>
        <w:rPr>
          <w:rStyle w:val="Kiemels2"/>
          <w:u w:val="single"/>
        </w:rPr>
        <w:t>20</w:t>
      </w:r>
      <w:r>
        <w:rPr>
          <w:rStyle w:val="Kiemels2"/>
          <w:u w:val="single"/>
        </w:rPr>
        <w:t>21</w:t>
      </w:r>
      <w:r>
        <w:rPr>
          <w:rStyle w:val="Kiemels2"/>
          <w:u w:val="single"/>
        </w:rPr>
        <w:t>. június 15. napjáig</w:t>
      </w:r>
      <w:r>
        <w:rPr>
          <w:rStyle w:val="Kiemels2"/>
        </w:rPr>
        <w:t xml:space="preserve">. Az ebösszeírás önbevallásos módszerrel történik, ezért felhívjuk a figyelmet, hogy a formanyomtatvány beszerzése, és </w:t>
      </w:r>
      <w:r>
        <w:rPr>
          <w:rStyle w:val="Kiemels2"/>
          <w:u w:val="single"/>
        </w:rPr>
        <w:t>teljeskörű kitöltése</w:t>
      </w:r>
      <w:r>
        <w:rPr>
          <w:rStyle w:val="Kiemels2"/>
        </w:rPr>
        <w:t xml:space="preserve"> az ebtulajdonos/ebtartó kötelessége.</w:t>
      </w:r>
    </w:p>
    <w:p w14:paraId="00B5E023" w14:textId="77777777" w:rsidR="00904746" w:rsidRDefault="00904746" w:rsidP="00904746">
      <w:pPr>
        <w:pStyle w:val="NormlWeb"/>
        <w:jc w:val="both"/>
      </w:pPr>
      <w:r>
        <w:rPr>
          <w:rStyle w:val="Kiemels2"/>
          <w:b w:val="0"/>
        </w:rPr>
        <w:t>A formanyomtatvány beszerezhető az Önkormányzati Hivatalban, továbbá letölthető az önkormányzat honlapjáról (</w:t>
      </w:r>
      <w:hyperlink r:id="rId5" w:history="1">
        <w:r>
          <w:rPr>
            <w:rStyle w:val="Hiperhivatkozs"/>
          </w:rPr>
          <w:t>www.balatongyorok.hu</w:t>
        </w:r>
      </w:hyperlink>
      <w:r>
        <w:rPr>
          <w:rStyle w:val="Kiemels2"/>
          <w:b w:val="0"/>
        </w:rPr>
        <w:t>).</w:t>
      </w:r>
    </w:p>
    <w:p w14:paraId="5C644680" w14:textId="77777777" w:rsidR="00904746" w:rsidRDefault="00904746" w:rsidP="00904746">
      <w:pPr>
        <w:pStyle w:val="NormlWeb"/>
        <w:jc w:val="both"/>
        <w:rPr>
          <w:b/>
        </w:rPr>
      </w:pPr>
      <w:r>
        <w:t xml:space="preserve">Az ebösszeíró adatlapot </w:t>
      </w:r>
      <w:r>
        <w:rPr>
          <w:rStyle w:val="Kiemels2"/>
        </w:rPr>
        <w:t>ebenként kell kitölteni</w:t>
      </w:r>
      <w:r>
        <w:t xml:space="preserve"> az oltási könyv alapján. A kitöltött adatlapokat az alábbi módokon lehet benyújtani:</w:t>
      </w:r>
    </w:p>
    <w:p w14:paraId="0DF187A7" w14:textId="77777777" w:rsidR="00904746" w:rsidRDefault="00904746" w:rsidP="00904746">
      <w:pPr>
        <w:numPr>
          <w:ilvl w:val="0"/>
          <w:numId w:val="3"/>
        </w:numPr>
        <w:spacing w:before="100" w:beforeAutospacing="1" w:after="100" w:afterAutospacing="1"/>
        <w:jc w:val="both"/>
      </w:pPr>
      <w:r>
        <w:t>postai úton postacím: Önkormányzati Hivatal 8313 Balatongyörök, Kossuth L. u. 29.</w:t>
      </w:r>
    </w:p>
    <w:p w14:paraId="0DF30B24" w14:textId="05CFCBF5" w:rsidR="00904746" w:rsidRDefault="00904746" w:rsidP="00904746">
      <w:pPr>
        <w:numPr>
          <w:ilvl w:val="0"/>
          <w:numId w:val="3"/>
        </w:numPr>
        <w:spacing w:before="100" w:beforeAutospacing="1" w:after="100" w:afterAutospacing="1"/>
        <w:jc w:val="both"/>
      </w:pPr>
      <w:r>
        <w:t>személyesen: az Önkormányzati Hivatal fsz 1. irodájában</w:t>
      </w:r>
    </w:p>
    <w:p w14:paraId="3FFF2B69" w14:textId="70125A2D" w:rsidR="00904746" w:rsidRDefault="00904746" w:rsidP="00904746">
      <w:pPr>
        <w:numPr>
          <w:ilvl w:val="0"/>
          <w:numId w:val="3"/>
        </w:numPr>
        <w:spacing w:before="100" w:beforeAutospacing="1" w:after="100" w:afterAutospacing="1"/>
        <w:jc w:val="both"/>
      </w:pPr>
      <w:r>
        <w:t xml:space="preserve">elektronikusan (kitöltés, aláírás után csatolva) a </w:t>
      </w:r>
      <w:hyperlink r:id="rId6" w:history="1">
        <w:r w:rsidR="000A528B" w:rsidRPr="00E02FDD">
          <w:rPr>
            <w:rStyle w:val="Hiperhivatkozs"/>
          </w:rPr>
          <w:t>igazgatas</w:t>
        </w:r>
        <w:r w:rsidR="000A528B" w:rsidRPr="00E02FDD">
          <w:rPr>
            <w:rStyle w:val="Hiperhivatkozs"/>
          </w:rPr>
          <w:t>@</w:t>
        </w:r>
        <w:r w:rsidR="000A528B" w:rsidRPr="00E02FDD">
          <w:rPr>
            <w:rStyle w:val="Hiperhivatkozs"/>
          </w:rPr>
          <w:t>balatongyorok</w:t>
        </w:r>
        <w:r w:rsidR="000A528B" w:rsidRPr="00E02FDD">
          <w:rPr>
            <w:rStyle w:val="Hiperhivatkozs"/>
          </w:rPr>
          <w:t>.hu</w:t>
        </w:r>
      </w:hyperlink>
      <w:r>
        <w:t xml:space="preserve"> címre</w:t>
      </w:r>
    </w:p>
    <w:p w14:paraId="3B3131FD" w14:textId="77777777" w:rsidR="00904746" w:rsidRDefault="00904746" w:rsidP="00904746">
      <w:pPr>
        <w:pStyle w:val="NormlWeb"/>
        <w:spacing w:before="0" w:beforeAutospacing="0" w:after="0" w:afterAutospacing="0"/>
        <w:jc w:val="both"/>
      </w:pPr>
      <w:r>
        <w:rPr>
          <w:rStyle w:val="Kiemels2"/>
        </w:rPr>
        <w:t>Felhívom a Tisztelt Ebtartók figyelmét, hogy az adatszolgáltatási kötelezettség elmulasztása állatvédelmi bírságot vonhat maga után.</w:t>
      </w:r>
      <w:r>
        <w:t> </w:t>
      </w:r>
      <w:r>
        <w:rPr>
          <w:rStyle w:val="Kiemels2"/>
        </w:rPr>
        <w:t xml:space="preserve">A bírság legkisebb összege az állatvédelmi bírságról szóló 244/1998. (XII. 31.) Korm. rendeletben foglaltak alapján 30.000 Ft. </w:t>
      </w:r>
    </w:p>
    <w:p w14:paraId="69577E64" w14:textId="77777777" w:rsidR="00904746" w:rsidRDefault="00904746" w:rsidP="00904746">
      <w:pPr>
        <w:pStyle w:val="NormlWeb"/>
        <w:spacing w:before="0" w:beforeAutospacing="0" w:after="0" w:afterAutospacing="0"/>
        <w:jc w:val="both"/>
      </w:pPr>
      <w:r>
        <w:t>Együttműködését köszönöm!</w:t>
      </w:r>
    </w:p>
    <w:p w14:paraId="5C98A71B" w14:textId="77777777" w:rsidR="00904746" w:rsidRDefault="00904746" w:rsidP="00904746">
      <w:pPr>
        <w:pStyle w:val="NormlWeb"/>
        <w:spacing w:before="0" w:beforeAutospacing="0" w:after="0" w:afterAutospacing="0"/>
      </w:pPr>
      <w:r>
        <w:t>                                                                                           </w:t>
      </w:r>
    </w:p>
    <w:p w14:paraId="674F9C69" w14:textId="75896FF0" w:rsidR="00904746" w:rsidRDefault="00904746" w:rsidP="00904746">
      <w:pPr>
        <w:pStyle w:val="NormlWeb"/>
        <w:spacing w:before="0" w:beforeAutospacing="0" w:after="0" w:afterAutospacing="0"/>
      </w:pPr>
      <w:r>
        <w:t xml:space="preserve">                                                                                              </w:t>
      </w:r>
      <w:r>
        <w:t xml:space="preserve">     dr. Tüske Róbertné s.k.,</w:t>
      </w:r>
    </w:p>
    <w:p w14:paraId="74304DAB" w14:textId="77777777" w:rsidR="00904746" w:rsidRDefault="00904746" w:rsidP="00904746">
      <w:pPr>
        <w:pStyle w:val="NormlWeb"/>
        <w:spacing w:before="0" w:beforeAutospacing="0" w:after="0" w:afterAutospacing="0"/>
      </w:pPr>
      <w:r>
        <w:t>                                                                                                                Jegyző</w:t>
      </w:r>
    </w:p>
    <w:p w14:paraId="7C209E0A" w14:textId="77777777" w:rsidR="00904746" w:rsidRDefault="00904746" w:rsidP="00904746">
      <w:pPr>
        <w:pStyle w:val="NormlWeb"/>
        <w:spacing w:before="0" w:beforeAutospacing="0" w:after="0" w:afterAutospacing="0"/>
      </w:pPr>
    </w:p>
    <w:p w14:paraId="0A5BEED5" w14:textId="77777777" w:rsidR="00904746" w:rsidRDefault="00904746" w:rsidP="00904746">
      <w:pPr>
        <w:pStyle w:val="NormlWeb"/>
        <w:spacing w:before="0" w:beforeAutospacing="0" w:after="0" w:afterAutospacing="0"/>
        <w:jc w:val="center"/>
        <w:rPr>
          <w:b/>
        </w:rPr>
      </w:pPr>
      <w:r>
        <w:rPr>
          <w:b/>
        </w:rPr>
        <w:t>KITÖLTÉSI ÚTMUTATÓ</w:t>
      </w:r>
    </w:p>
    <w:p w14:paraId="03E604F9" w14:textId="4206469D" w:rsidR="00904746" w:rsidRDefault="00904746" w:rsidP="00904746">
      <w:pPr>
        <w:pStyle w:val="NormlWeb"/>
        <w:spacing w:before="0" w:beforeAutospacing="0" w:after="0" w:afterAutospacing="0"/>
        <w:jc w:val="center"/>
        <w:rPr>
          <w:b/>
        </w:rPr>
      </w:pPr>
      <w:r>
        <w:rPr>
          <w:b/>
        </w:rPr>
        <w:t>az „EBÖSSZEÍRÓ ADATLAP-20</w:t>
      </w:r>
      <w:r>
        <w:rPr>
          <w:b/>
        </w:rPr>
        <w:t>21</w:t>
      </w:r>
      <w:r>
        <w:rPr>
          <w:b/>
        </w:rPr>
        <w:t>” nyomtatványhoz</w:t>
      </w:r>
    </w:p>
    <w:p w14:paraId="2A5982A6" w14:textId="77777777" w:rsidR="00904746" w:rsidRDefault="00904746" w:rsidP="00904746">
      <w:pPr>
        <w:pStyle w:val="NormlWeb"/>
        <w:spacing w:before="0" w:beforeAutospacing="0" w:after="0" w:afterAutospacing="0"/>
        <w:jc w:val="both"/>
        <w:rPr>
          <w:sz w:val="22"/>
          <w:szCs w:val="22"/>
        </w:rPr>
      </w:pPr>
      <w:r>
        <w:rPr>
          <w:sz w:val="22"/>
          <w:szCs w:val="22"/>
        </w:rPr>
        <w:t xml:space="preserve">Az </w:t>
      </w:r>
      <w:r>
        <w:rPr>
          <w:b/>
          <w:sz w:val="22"/>
          <w:szCs w:val="22"/>
        </w:rPr>
        <w:t xml:space="preserve">I. </w:t>
      </w:r>
      <w:proofErr w:type="gramStart"/>
      <w:r>
        <w:rPr>
          <w:b/>
          <w:sz w:val="22"/>
          <w:szCs w:val="22"/>
        </w:rPr>
        <w:t xml:space="preserve">pont  </w:t>
      </w:r>
      <w:r>
        <w:rPr>
          <w:sz w:val="22"/>
          <w:szCs w:val="22"/>
        </w:rPr>
        <w:t>esetében</w:t>
      </w:r>
      <w:proofErr w:type="gramEnd"/>
      <w:r>
        <w:rPr>
          <w:sz w:val="22"/>
          <w:szCs w:val="22"/>
        </w:rPr>
        <w:t xml:space="preserve"> az eb tulajdonosa lehet ugyanaz, mint az ebtartó, de el is térhet a két személy. Egyezés esetén is kitöltendő mindkét rovat.</w:t>
      </w:r>
    </w:p>
    <w:p w14:paraId="46F5EB01" w14:textId="77777777" w:rsidR="00904746" w:rsidRDefault="00904746" w:rsidP="00904746">
      <w:pPr>
        <w:pStyle w:val="NormlWeb"/>
        <w:spacing w:before="0" w:beforeAutospacing="0" w:after="0" w:afterAutospacing="0"/>
        <w:jc w:val="both"/>
        <w:rPr>
          <w:sz w:val="22"/>
          <w:szCs w:val="22"/>
        </w:rPr>
      </w:pPr>
      <w:r>
        <w:rPr>
          <w:sz w:val="22"/>
          <w:szCs w:val="22"/>
        </w:rPr>
        <w:t xml:space="preserve">A </w:t>
      </w:r>
      <w:r>
        <w:rPr>
          <w:b/>
          <w:sz w:val="22"/>
          <w:szCs w:val="22"/>
        </w:rPr>
        <w:t>II. pontnál</w:t>
      </w:r>
      <w:r>
        <w:rPr>
          <w:sz w:val="22"/>
          <w:szCs w:val="22"/>
        </w:rPr>
        <w:t xml:space="preserve"> az eb fajtája a törzskönyv alapján, fajtajellege alapján azonosítható be, de meg nem határozható fajtajellegek hiányában „keverék” megjelölést kell írni.</w:t>
      </w:r>
    </w:p>
    <w:p w14:paraId="634550E4" w14:textId="77777777" w:rsidR="00904746" w:rsidRDefault="00904746" w:rsidP="00904746">
      <w:pPr>
        <w:pStyle w:val="NormlWeb"/>
        <w:spacing w:before="0" w:beforeAutospacing="0" w:after="0" w:afterAutospacing="0"/>
        <w:jc w:val="both"/>
        <w:rPr>
          <w:sz w:val="22"/>
          <w:szCs w:val="22"/>
        </w:rPr>
      </w:pPr>
      <w:r>
        <w:rPr>
          <w:sz w:val="22"/>
          <w:szCs w:val="22"/>
        </w:rPr>
        <w:t xml:space="preserve">A </w:t>
      </w:r>
      <w:r>
        <w:rPr>
          <w:b/>
          <w:sz w:val="22"/>
          <w:szCs w:val="22"/>
        </w:rPr>
        <w:t>III. pontnál</w:t>
      </w:r>
      <w:r>
        <w:rPr>
          <w:sz w:val="22"/>
          <w:szCs w:val="22"/>
        </w:rPr>
        <w:t xml:space="preserve"> a transzponderes (mikrochip) jelölést végrehajtó állatorvos által kibocsátott okmányon feltüntetett mikrochip sorszámát kell beírni, </w:t>
      </w:r>
      <w:proofErr w:type="gramStart"/>
      <w:r>
        <w:rPr>
          <w:sz w:val="22"/>
          <w:szCs w:val="22"/>
        </w:rPr>
        <w:t>ezen</w:t>
      </w:r>
      <w:proofErr w:type="gramEnd"/>
      <w:r>
        <w:rPr>
          <w:sz w:val="22"/>
          <w:szCs w:val="22"/>
        </w:rPr>
        <w:t xml:space="preserve"> illetve a pecsétlenyomaton szerepel a beültetést végző állatorvos neve és a kamarai bélyegzőjének száma is. Ugyanez vonatkozik az ivartalanításra és a kisállat-útlevél kiállítására, valamint a </w:t>
      </w:r>
      <w:r>
        <w:rPr>
          <w:b/>
          <w:sz w:val="22"/>
          <w:szCs w:val="22"/>
        </w:rPr>
        <w:t>IV. pontra</w:t>
      </w:r>
      <w:r>
        <w:rPr>
          <w:sz w:val="22"/>
          <w:szCs w:val="22"/>
        </w:rPr>
        <w:t xml:space="preserve"> is</w:t>
      </w:r>
    </w:p>
    <w:p w14:paraId="753D1843" w14:textId="77777777" w:rsidR="00904746" w:rsidRDefault="00904746" w:rsidP="00904746">
      <w:pPr>
        <w:pStyle w:val="NormlWeb"/>
        <w:spacing w:before="0" w:beforeAutospacing="0" w:after="0" w:afterAutospacing="0"/>
        <w:jc w:val="both"/>
        <w:rPr>
          <w:sz w:val="22"/>
          <w:szCs w:val="22"/>
        </w:rPr>
      </w:pPr>
      <w:r>
        <w:rPr>
          <w:sz w:val="22"/>
          <w:szCs w:val="22"/>
        </w:rPr>
        <w:t xml:space="preserve">Az </w:t>
      </w:r>
      <w:r>
        <w:rPr>
          <w:b/>
          <w:sz w:val="22"/>
          <w:szCs w:val="22"/>
        </w:rPr>
        <w:t>V. pontot</w:t>
      </w:r>
      <w:r>
        <w:rPr>
          <w:sz w:val="22"/>
          <w:szCs w:val="22"/>
        </w:rPr>
        <w:t xml:space="preserve"> akkor kell kitölteni, ha az abban foglaltak valamelyike fennáll.</w:t>
      </w:r>
    </w:p>
    <w:p w14:paraId="5D178F1F" w14:textId="77777777" w:rsidR="00013196" w:rsidRDefault="00013196" w:rsidP="00904746"/>
    <w:sectPr w:rsidR="00013196">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269FE"/>
    <w:multiLevelType w:val="hybridMultilevel"/>
    <w:tmpl w:val="30605DDC"/>
    <w:lvl w:ilvl="0" w:tplc="600AF84C">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656C1B31"/>
    <w:multiLevelType w:val="multilevel"/>
    <w:tmpl w:val="D4623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F7260C"/>
    <w:multiLevelType w:val="hybridMultilevel"/>
    <w:tmpl w:val="94088F06"/>
    <w:lvl w:ilvl="0" w:tplc="040E0001">
      <w:start w:val="5"/>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6C"/>
    <w:rsid w:val="00013196"/>
    <w:rsid w:val="000A528B"/>
    <w:rsid w:val="0088536C"/>
    <w:rsid w:val="00904746"/>
    <w:rsid w:val="00DE7A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BA86"/>
  <w15:chartTrackingRefBased/>
  <w15:docId w15:val="{DDAB7C3C-C574-41D9-8E9D-CF7E174D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536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88536C"/>
    <w:pPr>
      <w:keepNext/>
      <w:jc w:val="center"/>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8536C"/>
    <w:rPr>
      <w:rFonts w:ascii="Times New Roman" w:eastAsia="Times New Roman" w:hAnsi="Times New Roman" w:cs="Times New Roman"/>
      <w:b/>
      <w:bCs/>
      <w:sz w:val="24"/>
      <w:szCs w:val="24"/>
      <w:lang w:eastAsia="hu-HU"/>
    </w:rPr>
  </w:style>
  <w:style w:type="character" w:styleId="Hiperhivatkozs">
    <w:name w:val="Hyperlink"/>
    <w:basedOn w:val="Bekezdsalapbettpusa"/>
    <w:unhideWhenUsed/>
    <w:rsid w:val="00904746"/>
    <w:rPr>
      <w:color w:val="0000FF"/>
      <w:u w:val="single"/>
    </w:rPr>
  </w:style>
  <w:style w:type="paragraph" w:styleId="NormlWeb">
    <w:name w:val="Normal (Web)"/>
    <w:basedOn w:val="Norml"/>
    <w:semiHidden/>
    <w:unhideWhenUsed/>
    <w:rsid w:val="00904746"/>
    <w:pPr>
      <w:spacing w:before="100" w:beforeAutospacing="1" w:after="100" w:afterAutospacing="1"/>
    </w:pPr>
  </w:style>
  <w:style w:type="character" w:styleId="Kiemels2">
    <w:name w:val="Strong"/>
    <w:basedOn w:val="Bekezdsalapbettpusa"/>
    <w:qFormat/>
    <w:rsid w:val="00904746"/>
    <w:rPr>
      <w:b/>
      <w:bCs/>
    </w:rPr>
  </w:style>
  <w:style w:type="character" w:styleId="Feloldatlanmegemlts">
    <w:name w:val="Unresolved Mention"/>
    <w:basedOn w:val="Bekezdsalapbettpusa"/>
    <w:uiPriority w:val="99"/>
    <w:semiHidden/>
    <w:unhideWhenUsed/>
    <w:rsid w:val="00904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6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azgatas@balatongyorok.hu" TargetMode="External"/><Relationship Id="rId5" Type="http://schemas.openxmlformats.org/officeDocument/2006/relationships/hyperlink" Target="http://www.balatongyorok.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691</Words>
  <Characters>4772</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2021-01-18T10:22:00Z</dcterms:created>
  <dcterms:modified xsi:type="dcterms:W3CDTF">2021-01-18T12:03:00Z</dcterms:modified>
</cp:coreProperties>
</file>